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color w:val="333333"/>
          <w:kern w:val="0"/>
          <w:sz w:val="28"/>
          <w:szCs w:val="21"/>
        </w:rPr>
      </w:pPr>
      <w:r>
        <w:rPr>
          <w:rFonts w:hint="eastAsia" w:ascii="宋体" w:hAnsi="宋体" w:eastAsia="宋体" w:cs="宋体"/>
          <w:color w:val="333333"/>
          <w:kern w:val="0"/>
          <w:sz w:val="28"/>
          <w:szCs w:val="21"/>
        </w:rPr>
        <w:t>铜陵市西湖南片区邻里中心监控工程中标候选人公示</w:t>
      </w:r>
    </w:p>
    <w:tbl>
      <w:tblPr>
        <w:tblStyle w:val="2"/>
        <w:tblpPr w:leftFromText="180" w:rightFromText="180" w:vertAnchor="page" w:horzAnchor="page" w:tblpX="1828" w:tblpY="2104"/>
        <w:tblW w:w="840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16"/>
        <w:gridCol w:w="2393"/>
        <w:gridCol w:w="2300"/>
        <w:gridCol w:w="23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项目编号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ascii="宋体" w:hAnsi="宋体" w:eastAsia="宋体" w:cs="宋体"/>
                <w:color w:val="333333"/>
                <w:kern w:val="0"/>
                <w:szCs w:val="21"/>
              </w:rPr>
              <w:t>HYZB-2021-003</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标段号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ascii="宋体" w:hAnsi="宋体" w:eastAsia="宋体" w:cs="宋体"/>
                <w:color w:val="333333"/>
                <w:kern w:val="0"/>
                <w:szCs w:val="21"/>
              </w:rPr>
              <w:t>HYZB-2021-003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项目名称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铜陵市西湖南片区邻里中心监控工程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建设单位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铜陵市城投房地产开发有限责任公司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建设单位联系人及方式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刘工：0562-2887564</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建设单位联系地址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铜陵市北京东路2199号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控制（元）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1460208.95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排序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第一中标候选人 </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第二中标候选人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第三中标候选人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单位名称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安徽黄河信息科技有限公司</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中移建设有限公司</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安徽米禾建设工程有限责任公司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企业资质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电子与智能化工程专业承包壹级</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电子与智能化工程专业承包贰级</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电子与智能化工程专业承包贰级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投标价（元）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984549.87</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1031859.5</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957641.04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工期（日历天）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60</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60</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项目经理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袁东</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徐秀芹</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钱传云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项目经理资格证书名称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机电工程一级建造师</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机电工程一级建造师</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机电工程二级建造师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项目经理资格证书编号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皖134151514128</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京111171746207</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皖234181904446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质量标准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合格 </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合格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合格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 业绩公示 </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w:t>
            </w:r>
          </w:p>
        </w:tc>
        <w:tc>
          <w:tcPr>
            <w:tcW w:w="230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w:t>
            </w:r>
          </w:p>
        </w:tc>
        <w:tc>
          <w:tcPr>
            <w:tcW w:w="23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评标被否决单位及原因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安徽郑萍建设工程有限公司、广东联通通讯建设有限公司、安徽捷信通讯科技有限公司、安徽天都装饰工程有限公司、安徽潇然建设工程有限公司、安徽和业建设有限公司、安徽鑫顺建筑工程有限责任公司、安徽丰洲生态科技有限公司、淮厦建设有限公司、安徽浩宸市政工程有限公司、安徽宝峰建筑工程有限公司、安徽凌一装饰设计工程有限公司、安徽智路交通建设有限公司、安徽恒岳建设工程有限公司、大山建设集团有限公司、安徽省保环建设有限公司、安徽明致交通工程有限公司、安徽五千年建设工程有限公司技术标评审未通过。安徽青芒科技有限公司商务标评审未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公示日期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2021-04-21至2021-04-25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3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备注 </w:t>
            </w:r>
          </w:p>
        </w:tc>
        <w:tc>
          <w:tcPr>
            <w:tcW w:w="7086"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402"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对以上中标候选人存在的问题应在公示期内书面一次性向招标人提出异议，招标人将在3日内答复。对招标人答复不认可的可于收到答复的10日内向监督管理部门提出书面投诉，未在公示期内向招标人提出异议的投诉不予受理。 </w:t>
            </w:r>
          </w:p>
        </w:tc>
      </w:tr>
    </w:tbl>
    <w:p>
      <w:pPr>
        <w:widowControl/>
        <w:shd w:val="clear" w:color="auto" w:fill="FFFFFF"/>
        <w:jc w:val="left"/>
        <w:rPr>
          <w:rFonts w:hint="eastAsia" w:ascii="宋体" w:hAnsi="宋体" w:eastAsia="宋体" w:cs="宋体"/>
          <w:color w:val="333333"/>
          <w:kern w:val="0"/>
          <w:szCs w:val="21"/>
        </w:rPr>
      </w:pPr>
    </w:p>
    <w:p>
      <w:pPr>
        <w:widowControl/>
        <w:shd w:val="clear" w:color="auto" w:fill="FFFFFF"/>
        <w:jc w:val="left"/>
        <w:rPr>
          <w:rFonts w:ascii="宋体" w:hAnsi="宋体" w:eastAsia="宋体" w:cs="宋体"/>
          <w:color w:val="333333"/>
          <w:kern w:val="0"/>
          <w:szCs w:val="21"/>
        </w:rPr>
      </w:pPr>
      <w:r>
        <w:rPr>
          <w:rFonts w:hint="eastAsia" w:ascii="宋体" w:hAnsi="宋体" w:eastAsia="宋体" w:cs="宋体"/>
          <w:color w:val="333333"/>
          <w:kern w:val="0"/>
          <w:szCs w:val="21"/>
        </w:rPr>
        <w:t>建设单位：    铜陵市城投房地产开发有限责任公司</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建设单位联系电话：    </w:t>
      </w:r>
      <w:r>
        <w:rPr>
          <w:rFonts w:ascii="宋体" w:hAnsi="宋体" w:eastAsia="宋体" w:cs="宋体"/>
          <w:color w:val="333333"/>
          <w:kern w:val="0"/>
          <w:szCs w:val="21"/>
        </w:rPr>
        <w:t>0562-2887564</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建设单位联系地址：    铜陵市北京东路2199号  </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招标代理单位：上海沪谊工程造价咨询有限公司 </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招标代理联系电话：</w:t>
      </w:r>
      <w:r>
        <w:rPr>
          <w:rFonts w:ascii="宋体" w:hAnsi="宋体" w:eastAsia="宋体" w:cs="宋体"/>
          <w:color w:val="333333"/>
          <w:kern w:val="0"/>
          <w:szCs w:val="21"/>
        </w:rPr>
        <w:t>13635596510</w:t>
      </w:r>
      <w:r>
        <w:rPr>
          <w:rFonts w:hint="eastAsia" w:ascii="宋体" w:hAnsi="宋体" w:eastAsia="宋体" w:cs="宋体"/>
          <w:color w:val="333333"/>
          <w:kern w:val="0"/>
          <w:szCs w:val="21"/>
        </w:rPr>
        <w:t>  </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招标代理联系地址： 铜陵市绿源大市场三期</w:t>
      </w:r>
    </w:p>
    <w:p>
      <w:pPr>
        <w:widowControl/>
        <w:shd w:val="clear" w:color="auto" w:fill="FFFFFF"/>
        <w:jc w:val="left"/>
      </w:pPr>
      <w:r>
        <w:rPr>
          <w:rFonts w:hint="eastAsia" w:ascii="宋体" w:hAnsi="宋体" w:eastAsia="宋体" w:cs="宋体"/>
          <w:color w:val="333333"/>
          <w:kern w:val="0"/>
          <w:szCs w:val="21"/>
        </w:rPr>
        <w:t>日 期：        2021-04-21</w:t>
      </w:r>
      <w:bookmarkStart w:id="0" w:name="_GoBack"/>
      <w:bookmarkEnd w:id="0"/>
    </w:p>
    <w:sectPr>
      <w:pgSz w:w="11906" w:h="16838"/>
      <w:pgMar w:top="1304" w:right="1800" w:bottom="130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07"/>
    <w:rsid w:val="000E7007"/>
    <w:rsid w:val="00384B8C"/>
    <w:rsid w:val="008542DE"/>
    <w:rsid w:val="00CE7F07"/>
    <w:rsid w:val="00FE5329"/>
    <w:rsid w:val="0AC45738"/>
    <w:rsid w:val="31721090"/>
    <w:rsid w:val="4286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166</Words>
  <Characters>951</Characters>
  <Lines>7</Lines>
  <Paragraphs>2</Paragraphs>
  <TotalTime>2</TotalTime>
  <ScaleCrop>false</ScaleCrop>
  <LinksUpToDate>false</LinksUpToDate>
  <CharactersWithSpaces>1115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2021-04-21T05:36:00Z</dcterms:created>
  <dc:creator>NTKO</dc:creator>
  <cp:lastModifiedBy>離騷</cp:lastModifiedBy>
  <cp:lastPrinted>2021-04-21T06:14:08Z</cp:lastPrinted>
  <dcterms:modified xsi:type="dcterms:W3CDTF">2021-04-21T06:16:56Z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A094F9E65CD7408D896DD7F9D7EF1430</vt:lpwstr>
  </property>
</Properties>
</file>